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8F" w:rsidRPr="00DD49E5" w:rsidRDefault="00DC1F76" w:rsidP="004E5E2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DD49E5">
        <w:rPr>
          <w:rFonts w:ascii="Arial Narrow" w:hAnsi="Arial Narrow" w:cs="Times New Roman"/>
          <w:b/>
        </w:rPr>
        <w:t>ПРЕСС-РЕЛИЗ</w:t>
      </w:r>
    </w:p>
    <w:p w:rsidR="00956218" w:rsidRPr="00DD49E5" w:rsidRDefault="00DC1F76" w:rsidP="004E5E2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DD49E5">
        <w:rPr>
          <w:rFonts w:ascii="Arial Narrow" w:hAnsi="Arial Narrow" w:cs="Times New Roman"/>
          <w:b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</w:t>
      </w:r>
      <w:r w:rsidR="005539A9" w:rsidRPr="00DD49E5">
        <w:rPr>
          <w:rFonts w:ascii="Arial Narrow" w:hAnsi="Arial Narrow" w:cs="Times New Roman"/>
          <w:b/>
        </w:rPr>
        <w:t>Белгородской</w:t>
      </w:r>
      <w:r w:rsidRPr="00DD49E5">
        <w:rPr>
          <w:rFonts w:ascii="Arial Narrow" w:hAnsi="Arial Narrow" w:cs="Times New Roman"/>
          <w:b/>
        </w:rPr>
        <w:t xml:space="preserve"> области </w:t>
      </w:r>
    </w:p>
    <w:p w:rsidR="00DC1F76" w:rsidRPr="00DD49E5" w:rsidRDefault="00956218" w:rsidP="004E5E2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DD49E5">
        <w:rPr>
          <w:rFonts w:ascii="Arial Narrow" w:hAnsi="Arial Narrow" w:cs="Times New Roman"/>
          <w:b/>
        </w:rPr>
        <w:t>в</w:t>
      </w:r>
      <w:r w:rsidR="00877201" w:rsidRPr="00DD49E5">
        <w:rPr>
          <w:rFonts w:ascii="Arial Narrow" w:hAnsi="Arial Narrow" w:cs="Times New Roman"/>
          <w:b/>
        </w:rPr>
        <w:t>о втором</w:t>
      </w:r>
      <w:r w:rsidR="00D169EB" w:rsidRPr="00DD49E5">
        <w:rPr>
          <w:rFonts w:ascii="Arial Narrow" w:hAnsi="Arial Narrow" w:cs="Times New Roman"/>
          <w:b/>
        </w:rPr>
        <w:t xml:space="preserve"> квартале</w:t>
      </w:r>
      <w:r w:rsidRPr="00DD49E5">
        <w:rPr>
          <w:rFonts w:ascii="Arial Narrow" w:hAnsi="Arial Narrow" w:cs="Times New Roman"/>
          <w:b/>
        </w:rPr>
        <w:t xml:space="preserve"> 201</w:t>
      </w:r>
      <w:r w:rsidR="00A05048" w:rsidRPr="00DD49E5">
        <w:rPr>
          <w:rFonts w:ascii="Arial Narrow" w:hAnsi="Arial Narrow" w:cs="Times New Roman"/>
          <w:b/>
        </w:rPr>
        <w:t>9</w:t>
      </w:r>
      <w:r w:rsidR="00DC1F76" w:rsidRPr="00DD49E5">
        <w:rPr>
          <w:rFonts w:ascii="Arial Narrow" w:hAnsi="Arial Narrow" w:cs="Times New Roman"/>
          <w:b/>
        </w:rPr>
        <w:t xml:space="preserve"> год</w:t>
      </w:r>
      <w:r w:rsidRPr="00DD49E5">
        <w:rPr>
          <w:rFonts w:ascii="Arial Narrow" w:hAnsi="Arial Narrow" w:cs="Times New Roman"/>
          <w:b/>
        </w:rPr>
        <w:t>а</w:t>
      </w:r>
    </w:p>
    <w:p w:rsidR="00A439AE" w:rsidRPr="00DD49E5" w:rsidRDefault="00A439AE" w:rsidP="004E5E2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C7C77" w:rsidRPr="00DD49E5" w:rsidRDefault="00877201" w:rsidP="004E5E2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DD49E5">
        <w:rPr>
          <w:rFonts w:ascii="Arial Narrow" w:hAnsi="Arial Narrow" w:cs="Times New Roman"/>
          <w:b/>
        </w:rPr>
        <w:t>08.08</w:t>
      </w:r>
      <w:r w:rsidR="00116487" w:rsidRPr="00DD49E5">
        <w:rPr>
          <w:rFonts w:ascii="Arial Narrow" w:hAnsi="Arial Narrow" w:cs="Times New Roman"/>
          <w:b/>
        </w:rPr>
        <w:t>.2019</w:t>
      </w:r>
      <w:r w:rsidR="00CC7C77" w:rsidRPr="00DD49E5">
        <w:rPr>
          <w:rFonts w:ascii="Arial Narrow" w:hAnsi="Arial Narrow" w:cs="Times New Roman"/>
          <w:b/>
        </w:rPr>
        <w:t xml:space="preserve"> года</w:t>
      </w:r>
      <w:r w:rsidR="00CC7C77" w:rsidRPr="00DD49E5">
        <w:rPr>
          <w:rFonts w:ascii="Arial Narrow" w:hAnsi="Arial Narrow" w:cs="Times New Roman"/>
        </w:rPr>
        <w:t xml:space="preserve"> в 11:00 по адресу: г. Белгород, ул. Некрасова, дом 8/9, в конференц-зале ОГБУЗ «Белгородская областная клиническая больница Святителя </w:t>
      </w:r>
      <w:proofErr w:type="spellStart"/>
      <w:r w:rsidR="00CC7C77" w:rsidRPr="00DD49E5">
        <w:rPr>
          <w:rFonts w:ascii="Arial Narrow" w:hAnsi="Arial Narrow" w:cs="Times New Roman"/>
        </w:rPr>
        <w:t>Иоасафа</w:t>
      </w:r>
      <w:proofErr w:type="spellEnd"/>
      <w:r w:rsidR="00CC7C77" w:rsidRPr="00DD49E5">
        <w:rPr>
          <w:rFonts w:ascii="Arial Narrow" w:hAnsi="Arial Narrow" w:cs="Times New Roman"/>
        </w:rPr>
        <w:t xml:space="preserve">» состоялись публичные обсуждения результатов правоприменительной практики по итогам работы Территориального органа Росздравнадзора по Белгородской области за </w:t>
      </w:r>
      <w:r w:rsidRPr="00DD49E5">
        <w:rPr>
          <w:rFonts w:ascii="Arial Narrow" w:hAnsi="Arial Narrow" w:cs="Times New Roman"/>
        </w:rPr>
        <w:t>2</w:t>
      </w:r>
      <w:r w:rsidR="00CC7C77" w:rsidRPr="00DD49E5">
        <w:rPr>
          <w:rFonts w:ascii="Arial Narrow" w:hAnsi="Arial Narrow" w:cs="Times New Roman"/>
        </w:rPr>
        <w:t>-й квартал 201</w:t>
      </w:r>
      <w:r w:rsidR="00A05048" w:rsidRPr="00DD49E5">
        <w:rPr>
          <w:rFonts w:ascii="Arial Narrow" w:hAnsi="Arial Narrow" w:cs="Times New Roman"/>
        </w:rPr>
        <w:t>9</w:t>
      </w:r>
      <w:r w:rsidR="00CC7C77" w:rsidRPr="00DD49E5">
        <w:rPr>
          <w:rFonts w:ascii="Arial Narrow" w:hAnsi="Arial Narrow" w:cs="Times New Roman"/>
        </w:rPr>
        <w:t xml:space="preserve"> года.</w:t>
      </w:r>
    </w:p>
    <w:p w:rsidR="00CC7C77" w:rsidRPr="00DD49E5" w:rsidRDefault="00CC7C77" w:rsidP="004E5E29">
      <w:pPr>
        <w:widowControl w:val="0"/>
        <w:spacing w:after="0" w:line="240" w:lineRule="auto"/>
        <w:jc w:val="both"/>
        <w:rPr>
          <w:rFonts w:ascii="Arial Narrow" w:hAnsi="Arial Narrow" w:cs="Times New Roman"/>
        </w:rPr>
      </w:pPr>
    </w:p>
    <w:p w:rsidR="004E5E29" w:rsidRPr="00DD49E5" w:rsidRDefault="004E5E29" w:rsidP="004E5E29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DD49E5">
        <w:rPr>
          <w:rFonts w:ascii="Arial Narrow" w:eastAsiaTheme="minorHAnsi" w:hAnsi="Arial Narrow" w:cs="Times New Roman"/>
          <w:sz w:val="22"/>
          <w:szCs w:val="22"/>
          <w:lang w:eastAsia="en-US"/>
        </w:rPr>
        <w:t>В публичных обсуждениях приняли участие: представители Департамента здравоохранения и социальной защиты населения Белгородской области: начальник отдела ведомственного контроля</w:t>
      </w:r>
      <w:r w:rsidRPr="00DD49E5">
        <w:rPr>
          <w:rFonts w:ascii="Arial Narrow" w:hAnsi="Arial Narrow" w:cs="Times New Roman"/>
          <w:sz w:val="22"/>
          <w:szCs w:val="22"/>
        </w:rPr>
        <w:t xml:space="preserve"> качества медицинской помощи </w:t>
      </w:r>
      <w:r w:rsidRPr="00DD49E5">
        <w:rPr>
          <w:rFonts w:ascii="Arial Narrow" w:hAnsi="Arial Narrow" w:cs="Times New Roman"/>
          <w:b/>
          <w:sz w:val="22"/>
          <w:szCs w:val="22"/>
        </w:rPr>
        <w:t>Захарченко С.П.,</w:t>
      </w:r>
      <w:r w:rsidRPr="00DD49E5">
        <w:rPr>
          <w:rFonts w:ascii="Arial Narrow" w:hAnsi="Arial Narrow" w:cs="Times New Roman"/>
          <w:sz w:val="22"/>
          <w:szCs w:val="22"/>
        </w:rPr>
        <w:t xml:space="preserve"> </w:t>
      </w:r>
      <w:r w:rsidR="00877201" w:rsidRPr="00DD49E5">
        <w:rPr>
          <w:rFonts w:ascii="Arial Narrow" w:hAnsi="Arial Narrow"/>
        </w:rPr>
        <w:t xml:space="preserve">начальник организационно-фармацевтического отдела </w:t>
      </w:r>
      <w:r w:rsidR="00877201" w:rsidRPr="00DD49E5">
        <w:rPr>
          <w:rFonts w:ascii="Arial Narrow" w:hAnsi="Arial Narrow"/>
          <w:b/>
        </w:rPr>
        <w:t>Золотарева О.Н.,</w:t>
      </w:r>
      <w:r w:rsidR="00877201" w:rsidRPr="00DD49E5">
        <w:rPr>
          <w:rFonts w:ascii="Arial Narrow" w:hAnsi="Arial Narrow"/>
        </w:rPr>
        <w:t xml:space="preserve"> старший инспектор отдела ведомственного контроля качества медицинской помощи </w:t>
      </w:r>
      <w:proofErr w:type="spellStart"/>
      <w:r w:rsidR="00877201" w:rsidRPr="00DD49E5">
        <w:rPr>
          <w:rFonts w:ascii="Arial Narrow" w:hAnsi="Arial Narrow"/>
          <w:b/>
        </w:rPr>
        <w:t>Оберемченко</w:t>
      </w:r>
      <w:proofErr w:type="spellEnd"/>
      <w:r w:rsidR="00877201" w:rsidRPr="00DD49E5">
        <w:rPr>
          <w:rFonts w:ascii="Arial Narrow" w:hAnsi="Arial Narrow"/>
          <w:b/>
        </w:rPr>
        <w:t xml:space="preserve"> В.В.,</w:t>
      </w:r>
      <w:r w:rsidR="00877201" w:rsidRPr="00DD49E5">
        <w:rPr>
          <w:rFonts w:ascii="Arial Narrow" w:hAnsi="Arial Narrow"/>
        </w:rPr>
        <w:t xml:space="preserve"> </w:t>
      </w:r>
      <w:r w:rsidRPr="00DD49E5">
        <w:rPr>
          <w:rFonts w:ascii="Arial Narrow" w:hAnsi="Arial Narrow" w:cs="Times New Roman"/>
          <w:sz w:val="22"/>
          <w:szCs w:val="22"/>
        </w:rPr>
        <w:t xml:space="preserve">сотрудники Управления социальной защиты населения Белгородской области: </w:t>
      </w:r>
      <w:r w:rsidR="00877201" w:rsidRPr="00DD49E5">
        <w:rPr>
          <w:rFonts w:ascii="Arial Narrow" w:hAnsi="Arial Narrow" w:cs="Arial"/>
          <w:sz w:val="22"/>
          <w:szCs w:val="22"/>
        </w:rPr>
        <w:t xml:space="preserve">заместитель начальника отдела управления качеством социального обслуживания граждан </w:t>
      </w:r>
      <w:proofErr w:type="spellStart"/>
      <w:r w:rsidR="00877201" w:rsidRPr="00DD49E5">
        <w:rPr>
          <w:rFonts w:ascii="Arial Narrow" w:hAnsi="Arial Narrow" w:cs="Arial"/>
          <w:b/>
          <w:sz w:val="22"/>
          <w:szCs w:val="22"/>
        </w:rPr>
        <w:t>Кайдалова</w:t>
      </w:r>
      <w:proofErr w:type="spellEnd"/>
      <w:r w:rsidR="00877201" w:rsidRPr="00DD49E5">
        <w:rPr>
          <w:rFonts w:ascii="Arial Narrow" w:hAnsi="Arial Narrow" w:cs="Arial"/>
          <w:b/>
          <w:sz w:val="22"/>
          <w:szCs w:val="22"/>
        </w:rPr>
        <w:t xml:space="preserve"> Н.В., </w:t>
      </w:r>
      <w:r w:rsidR="00877201" w:rsidRPr="00DD49E5">
        <w:rPr>
          <w:rFonts w:ascii="Arial Narrow" w:hAnsi="Arial Narrow"/>
        </w:rPr>
        <w:t>консультант</w:t>
      </w:r>
      <w:proofErr w:type="gramEnd"/>
      <w:r w:rsidR="00877201" w:rsidRPr="00DD49E5">
        <w:rPr>
          <w:rFonts w:ascii="Arial Narrow" w:hAnsi="Arial Narrow"/>
        </w:rPr>
        <w:t xml:space="preserve"> отдела управления качеством социального обслуживания граждан </w:t>
      </w:r>
      <w:r w:rsidR="00877201" w:rsidRPr="00DD49E5">
        <w:rPr>
          <w:rFonts w:ascii="Arial Narrow" w:hAnsi="Arial Narrow"/>
          <w:b/>
        </w:rPr>
        <w:t>Гребенникова Е.В.</w:t>
      </w:r>
      <w:r w:rsidR="00877201" w:rsidRPr="00DD49E5">
        <w:rPr>
          <w:rFonts w:ascii="Arial Narrow" w:hAnsi="Arial Narrow"/>
        </w:rPr>
        <w:t xml:space="preserve">, </w:t>
      </w:r>
      <w:r w:rsidR="00686B04" w:rsidRPr="00DD49E5">
        <w:rPr>
          <w:rFonts w:ascii="Arial Narrow" w:hAnsi="Arial Narrow"/>
        </w:rPr>
        <w:t xml:space="preserve">представитель ТФОМС Белгородской области: начальник отдела </w:t>
      </w:r>
      <w:r w:rsidR="00686B04" w:rsidRPr="00DD49E5">
        <w:rPr>
          <w:rFonts w:ascii="Arial Narrow" w:hAnsi="Arial Narrow"/>
          <w:b/>
        </w:rPr>
        <w:t>Хомякова Н.Б.</w:t>
      </w:r>
      <w:r w:rsidR="00686B04" w:rsidRPr="00DD49E5">
        <w:rPr>
          <w:rFonts w:ascii="Arial Narrow" w:hAnsi="Arial Narrow"/>
        </w:rPr>
        <w:t xml:space="preserve">, </w:t>
      </w:r>
      <w:r w:rsidRPr="00DD49E5">
        <w:rPr>
          <w:rFonts w:ascii="Arial Narrow" w:hAnsi="Arial Narrow" w:cs="Times New Roman"/>
          <w:sz w:val="22"/>
          <w:szCs w:val="22"/>
        </w:rPr>
        <w:t>а так же специалисты медицинских и фармацевтических организаций области разных форм собственности, специалисты Территориального органа Росздравнадзора по Белгородской области.</w:t>
      </w:r>
    </w:p>
    <w:p w:rsidR="004E5E29" w:rsidRPr="00DD49E5" w:rsidRDefault="004E5E29" w:rsidP="004E5E2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DD49E5">
        <w:rPr>
          <w:rFonts w:ascii="Arial Narrow" w:hAnsi="Arial Narrow" w:cs="Times New Roman"/>
        </w:rPr>
        <w:t xml:space="preserve">Всего было зарегистрировано </w:t>
      </w:r>
      <w:r w:rsidR="00686B04" w:rsidRPr="00DD49E5">
        <w:rPr>
          <w:rFonts w:ascii="Arial Narrow" w:hAnsi="Arial Narrow" w:cs="Times New Roman"/>
          <w:b/>
        </w:rPr>
        <w:t>170</w:t>
      </w:r>
      <w:r w:rsidRPr="00DD49E5">
        <w:rPr>
          <w:rFonts w:ascii="Arial Narrow" w:hAnsi="Arial Narrow" w:cs="Times New Roman"/>
          <w:b/>
        </w:rPr>
        <w:t xml:space="preserve"> участников. </w:t>
      </w:r>
    </w:p>
    <w:p w:rsidR="004E5E29" w:rsidRPr="00DD49E5" w:rsidRDefault="004E5E29" w:rsidP="004E5E2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DD49E5">
        <w:rPr>
          <w:rFonts w:ascii="Arial Narrow" w:hAnsi="Arial Narrow" w:cs="Times New Roman"/>
        </w:rPr>
        <w:t>Перед началом Публичных обсуждений все участники получили анкеты по определению эффективности публичного обсуждения контрольно-надзорной деятельности Территориального органа Росздравнадзора по Белгородской области.</w:t>
      </w:r>
    </w:p>
    <w:p w:rsidR="004E5E29" w:rsidRPr="00DD49E5" w:rsidRDefault="004E5E29" w:rsidP="004E5E2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</w:p>
    <w:p w:rsidR="004E5E29" w:rsidRPr="00DD49E5" w:rsidRDefault="004E5E29" w:rsidP="004E5E29">
      <w:pPr>
        <w:widowControl w:val="0"/>
        <w:spacing w:after="0" w:line="240" w:lineRule="auto"/>
        <w:jc w:val="both"/>
        <w:rPr>
          <w:rFonts w:ascii="Arial Narrow" w:hAnsi="Arial Narrow" w:cs="Times New Roman"/>
          <w:b/>
        </w:rPr>
      </w:pPr>
      <w:r w:rsidRPr="00DD49E5">
        <w:rPr>
          <w:rFonts w:ascii="Arial Narrow" w:hAnsi="Arial Narrow" w:cs="Times New Roman"/>
        </w:rPr>
        <w:tab/>
      </w:r>
      <w:r w:rsidRPr="00DD49E5">
        <w:rPr>
          <w:rFonts w:ascii="Arial Narrow" w:hAnsi="Arial Narrow" w:cs="Times New Roman"/>
          <w:b/>
        </w:rPr>
        <w:t>Вниманию присутствующих были представлены следующие доклады:</w:t>
      </w:r>
    </w:p>
    <w:p w:rsidR="004E5E29" w:rsidRPr="00DD49E5" w:rsidRDefault="004E5E29" w:rsidP="004E5E29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2"/>
          <w:szCs w:val="22"/>
        </w:rPr>
      </w:pPr>
    </w:p>
    <w:p w:rsidR="00112005" w:rsidRPr="00DD49E5" w:rsidRDefault="00112005" w:rsidP="00112005">
      <w:pPr>
        <w:pStyle w:val="ConsPlusNonformat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DD49E5">
        <w:rPr>
          <w:rFonts w:ascii="Arial Narrow" w:hAnsi="Arial Narrow" w:cs="Times New Roman"/>
          <w:sz w:val="22"/>
          <w:szCs w:val="22"/>
        </w:rPr>
        <w:t xml:space="preserve">- «Анализ результатов правоприменительной практики контрольно-надзорной деятельности Территориального органа Федеральной службы по надзору в сфере здравоохранения по Белгородской области за </w:t>
      </w:r>
      <w:r w:rsidR="00371EDC" w:rsidRPr="00DD49E5">
        <w:rPr>
          <w:rFonts w:ascii="Arial Narrow" w:hAnsi="Arial Narrow" w:cs="Times New Roman"/>
          <w:sz w:val="22"/>
          <w:szCs w:val="22"/>
        </w:rPr>
        <w:t>2</w:t>
      </w:r>
      <w:r w:rsidRPr="00DD49E5">
        <w:rPr>
          <w:rFonts w:ascii="Arial Narrow" w:hAnsi="Arial Narrow" w:cs="Times New Roman"/>
          <w:sz w:val="22"/>
          <w:szCs w:val="22"/>
        </w:rPr>
        <w:t xml:space="preserve"> квартал 2019 г.» (В.Л. Дунаев, руководитель территориального органа);</w:t>
      </w:r>
    </w:p>
    <w:p w:rsidR="00112005" w:rsidRPr="00DD49E5" w:rsidRDefault="00112005" w:rsidP="00112005">
      <w:pPr>
        <w:pStyle w:val="ConsPlusNonformat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DD49E5">
        <w:rPr>
          <w:rFonts w:ascii="Arial Narrow" w:hAnsi="Arial Narrow" w:cs="Times New Roman"/>
          <w:sz w:val="22"/>
          <w:szCs w:val="22"/>
        </w:rPr>
        <w:t>- «Руководство по соблюдению обязательных требований при осуществлении государственного контроля (надзора) (обзор вступивших или вступающих в силу нормативных правовых документов)» (О.А. Гринько, заместитель руководителя – начальник отдела контроля и надзора в сфере здравоохранения);</w:t>
      </w:r>
    </w:p>
    <w:p w:rsidR="00112005" w:rsidRPr="00DD49E5" w:rsidRDefault="00112005" w:rsidP="00112005">
      <w:pPr>
        <w:pStyle w:val="ConsPlusNonformat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DD49E5">
        <w:rPr>
          <w:rFonts w:ascii="Arial Narrow" w:hAnsi="Arial Narrow" w:cs="Times New Roman"/>
          <w:sz w:val="22"/>
          <w:szCs w:val="22"/>
        </w:rPr>
        <w:t>- «Актуальные вопросы обращения лекарственных средств» (Н.И. Репина, начальник отдела контроля и надзора за обращением лекарственных средств и медицинских изделий);</w:t>
      </w:r>
    </w:p>
    <w:p w:rsidR="00112005" w:rsidRPr="00DD49E5" w:rsidRDefault="00112005" w:rsidP="00112005">
      <w:pPr>
        <w:pStyle w:val="ConsPlusNonformat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DD49E5">
        <w:rPr>
          <w:rFonts w:ascii="Arial Narrow" w:hAnsi="Arial Narrow" w:cs="Times New Roman"/>
          <w:sz w:val="22"/>
          <w:szCs w:val="22"/>
        </w:rPr>
        <w:t>- «Государственный контроль качества и безопасности медицинской деятельности» (Пескова Ю.С., главный специалист-эксперт отдела контроля и надзора в сфере здравоохранения);</w:t>
      </w:r>
    </w:p>
    <w:p w:rsidR="00112005" w:rsidRPr="00DD49E5" w:rsidRDefault="00112005" w:rsidP="00112005">
      <w:pPr>
        <w:pStyle w:val="ConsPlusNonformat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DD49E5">
        <w:rPr>
          <w:rFonts w:ascii="Arial Narrow" w:hAnsi="Arial Narrow" w:cs="Times New Roman"/>
          <w:sz w:val="22"/>
          <w:szCs w:val="22"/>
        </w:rPr>
        <w:t>- «</w:t>
      </w:r>
      <w:r w:rsidR="00371EDC" w:rsidRPr="00DD49E5">
        <w:rPr>
          <w:rFonts w:ascii="Arial Narrow" w:hAnsi="Arial Narrow" w:cs="Times New Roman"/>
          <w:sz w:val="22"/>
          <w:szCs w:val="22"/>
        </w:rPr>
        <w:t>Мониторинг безопасности медицинских изделий</w:t>
      </w:r>
      <w:r w:rsidRPr="00DD49E5">
        <w:rPr>
          <w:rFonts w:ascii="Arial Narrow" w:hAnsi="Arial Narrow" w:cs="Times New Roman"/>
          <w:sz w:val="22"/>
          <w:szCs w:val="22"/>
        </w:rPr>
        <w:t>» (</w:t>
      </w:r>
      <w:r w:rsidR="00371EDC" w:rsidRPr="00DD49E5">
        <w:rPr>
          <w:rFonts w:ascii="Arial Narrow" w:hAnsi="Arial Narrow" w:cs="Times New Roman"/>
          <w:sz w:val="22"/>
          <w:szCs w:val="22"/>
        </w:rPr>
        <w:t>Ткаченко А.Н.</w:t>
      </w:r>
      <w:r w:rsidRPr="00DD49E5">
        <w:rPr>
          <w:rFonts w:ascii="Arial Narrow" w:hAnsi="Arial Narrow" w:cs="Times New Roman"/>
          <w:sz w:val="22"/>
          <w:szCs w:val="22"/>
        </w:rPr>
        <w:t xml:space="preserve">, </w:t>
      </w:r>
      <w:r w:rsidR="00371EDC" w:rsidRPr="00DD49E5">
        <w:rPr>
          <w:rFonts w:ascii="Arial Narrow" w:hAnsi="Arial Narrow" w:cs="Times New Roman"/>
          <w:sz w:val="22"/>
          <w:szCs w:val="22"/>
        </w:rPr>
        <w:t>ведущий</w:t>
      </w:r>
      <w:r w:rsidRPr="00DD49E5">
        <w:rPr>
          <w:rFonts w:ascii="Arial Narrow" w:hAnsi="Arial Narrow" w:cs="Times New Roman"/>
          <w:sz w:val="22"/>
          <w:szCs w:val="22"/>
        </w:rPr>
        <w:t xml:space="preserve"> специалист-эксперт отдела контроля и надзора за обращением лекарственных средств и медицинских изделий).</w:t>
      </w:r>
    </w:p>
    <w:p w:rsidR="004E5E29" w:rsidRPr="00DD49E5" w:rsidRDefault="004E5E29" w:rsidP="004E5E29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2"/>
          <w:szCs w:val="22"/>
        </w:rPr>
      </w:pPr>
    </w:p>
    <w:p w:rsidR="004E5E29" w:rsidRPr="00DD49E5" w:rsidRDefault="004E5E29" w:rsidP="004E5E2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DD49E5">
        <w:rPr>
          <w:rFonts w:ascii="Arial Narrow" w:hAnsi="Arial Narrow" w:cs="Times New Roman"/>
        </w:rPr>
        <w:t>Доклады размещены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p w:rsidR="004E5E29" w:rsidRPr="00DD49E5" w:rsidRDefault="004E5E29" w:rsidP="004E5E2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</w:p>
    <w:p w:rsidR="00DD49E5" w:rsidRPr="00DD49E5" w:rsidRDefault="004E5E29" w:rsidP="004E5E2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DD49E5">
        <w:rPr>
          <w:rFonts w:ascii="Arial Narrow" w:hAnsi="Arial Narrow" w:cs="Times New Roman"/>
        </w:rPr>
        <w:t xml:space="preserve">В ходе публичного обсуждения правоприменительной практики надзорной деятельности Территориального органа Росздравнадзора по Белгородской области </w:t>
      </w:r>
      <w:bookmarkStart w:id="0" w:name="_GoBack"/>
      <w:bookmarkEnd w:id="0"/>
      <w:r w:rsidRPr="00DD49E5">
        <w:rPr>
          <w:rFonts w:ascii="Arial Narrow" w:hAnsi="Arial Narrow" w:cs="Times New Roman"/>
        </w:rPr>
        <w:t>вопрос</w:t>
      </w:r>
      <w:r w:rsidR="00DD49E5" w:rsidRPr="00DD49E5">
        <w:rPr>
          <w:rFonts w:ascii="Arial Narrow" w:hAnsi="Arial Narrow" w:cs="Times New Roman"/>
        </w:rPr>
        <w:t>ов не поступало.</w:t>
      </w:r>
    </w:p>
    <w:p w:rsidR="004E5E29" w:rsidRPr="00DD49E5" w:rsidRDefault="004E5E29" w:rsidP="004E5E2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</w:p>
    <w:p w:rsidR="004E5E29" w:rsidRPr="00DD49E5" w:rsidRDefault="004E5E29" w:rsidP="004E5E2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</w:rPr>
      </w:pPr>
    </w:p>
    <w:p w:rsidR="004E5E29" w:rsidRPr="00DD49E5" w:rsidRDefault="004E5E29" w:rsidP="004E5E2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DD49E5">
        <w:rPr>
          <w:rFonts w:ascii="Arial Narrow" w:hAnsi="Arial Narrow" w:cs="Times New Roman"/>
        </w:rPr>
        <w:t>В ходе Публичных обсуждений велась видеозапись, полная версия которой размещена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p w:rsidR="003935CD" w:rsidRPr="00B178B1" w:rsidRDefault="003935CD" w:rsidP="004E5E2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</w:p>
    <w:sectPr w:rsidR="003935CD" w:rsidRPr="00B178B1" w:rsidSect="004F507D">
      <w:pgSz w:w="11906" w:h="16838"/>
      <w:pgMar w:top="426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4CF"/>
    <w:multiLevelType w:val="multilevel"/>
    <w:tmpl w:val="ACA2794E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6"/>
    <w:rsid w:val="00067F30"/>
    <w:rsid w:val="000716EA"/>
    <w:rsid w:val="000907FD"/>
    <w:rsid w:val="000C5D6F"/>
    <w:rsid w:val="000D6442"/>
    <w:rsid w:val="000F0B20"/>
    <w:rsid w:val="00111682"/>
    <w:rsid w:val="00112005"/>
    <w:rsid w:val="00116487"/>
    <w:rsid w:val="00132FC7"/>
    <w:rsid w:val="001A6C8F"/>
    <w:rsid w:val="001B2444"/>
    <w:rsid w:val="001E6555"/>
    <w:rsid w:val="00223C88"/>
    <w:rsid w:val="00226311"/>
    <w:rsid w:val="002672D8"/>
    <w:rsid w:val="002A1182"/>
    <w:rsid w:val="002F4670"/>
    <w:rsid w:val="002F6802"/>
    <w:rsid w:val="00321475"/>
    <w:rsid w:val="0033420C"/>
    <w:rsid w:val="00347446"/>
    <w:rsid w:val="00371EDC"/>
    <w:rsid w:val="003935CD"/>
    <w:rsid w:val="00397175"/>
    <w:rsid w:val="003A5FEF"/>
    <w:rsid w:val="003D2601"/>
    <w:rsid w:val="003D5B20"/>
    <w:rsid w:val="003E5B52"/>
    <w:rsid w:val="00403DCC"/>
    <w:rsid w:val="00417E42"/>
    <w:rsid w:val="00432E6B"/>
    <w:rsid w:val="00444542"/>
    <w:rsid w:val="004476B8"/>
    <w:rsid w:val="00474938"/>
    <w:rsid w:val="004813ED"/>
    <w:rsid w:val="004962CA"/>
    <w:rsid w:val="004B0C75"/>
    <w:rsid w:val="004B385A"/>
    <w:rsid w:val="004E2EF4"/>
    <w:rsid w:val="004E5E29"/>
    <w:rsid w:val="004F507D"/>
    <w:rsid w:val="004F5A93"/>
    <w:rsid w:val="0050181F"/>
    <w:rsid w:val="00501C1C"/>
    <w:rsid w:val="00503F83"/>
    <w:rsid w:val="005200D0"/>
    <w:rsid w:val="00531307"/>
    <w:rsid w:val="00532009"/>
    <w:rsid w:val="005539A9"/>
    <w:rsid w:val="005641CD"/>
    <w:rsid w:val="00582FD6"/>
    <w:rsid w:val="005F3340"/>
    <w:rsid w:val="006155A6"/>
    <w:rsid w:val="00621491"/>
    <w:rsid w:val="00631133"/>
    <w:rsid w:val="00636121"/>
    <w:rsid w:val="00642C93"/>
    <w:rsid w:val="006654B7"/>
    <w:rsid w:val="00670999"/>
    <w:rsid w:val="00676AEC"/>
    <w:rsid w:val="00686B04"/>
    <w:rsid w:val="0069220A"/>
    <w:rsid w:val="006940A8"/>
    <w:rsid w:val="006B0427"/>
    <w:rsid w:val="006F4B5A"/>
    <w:rsid w:val="0071416B"/>
    <w:rsid w:val="007665D2"/>
    <w:rsid w:val="00776CA5"/>
    <w:rsid w:val="00793C22"/>
    <w:rsid w:val="007D7000"/>
    <w:rsid w:val="00821F31"/>
    <w:rsid w:val="00877201"/>
    <w:rsid w:val="008B41E3"/>
    <w:rsid w:val="008F0335"/>
    <w:rsid w:val="008F36E5"/>
    <w:rsid w:val="00920566"/>
    <w:rsid w:val="00930018"/>
    <w:rsid w:val="00937BF8"/>
    <w:rsid w:val="00956218"/>
    <w:rsid w:val="009A2D41"/>
    <w:rsid w:val="009C1F50"/>
    <w:rsid w:val="009F3051"/>
    <w:rsid w:val="00A05048"/>
    <w:rsid w:val="00A20358"/>
    <w:rsid w:val="00A439AE"/>
    <w:rsid w:val="00A45506"/>
    <w:rsid w:val="00AB199A"/>
    <w:rsid w:val="00AB1CDB"/>
    <w:rsid w:val="00B04678"/>
    <w:rsid w:val="00B12C73"/>
    <w:rsid w:val="00B178B1"/>
    <w:rsid w:val="00B308BA"/>
    <w:rsid w:val="00B40A16"/>
    <w:rsid w:val="00B5763B"/>
    <w:rsid w:val="00B63FA2"/>
    <w:rsid w:val="00B7192A"/>
    <w:rsid w:val="00B72713"/>
    <w:rsid w:val="00B80618"/>
    <w:rsid w:val="00B94CA2"/>
    <w:rsid w:val="00BA0D04"/>
    <w:rsid w:val="00BB786E"/>
    <w:rsid w:val="00BD718C"/>
    <w:rsid w:val="00C252B2"/>
    <w:rsid w:val="00C510EF"/>
    <w:rsid w:val="00C54527"/>
    <w:rsid w:val="00C61B9B"/>
    <w:rsid w:val="00C65726"/>
    <w:rsid w:val="00C86DCE"/>
    <w:rsid w:val="00CC512C"/>
    <w:rsid w:val="00CC7C77"/>
    <w:rsid w:val="00CE043B"/>
    <w:rsid w:val="00D06FFC"/>
    <w:rsid w:val="00D169EB"/>
    <w:rsid w:val="00D8346D"/>
    <w:rsid w:val="00D8701B"/>
    <w:rsid w:val="00DC1F76"/>
    <w:rsid w:val="00DC4FE6"/>
    <w:rsid w:val="00DD49E5"/>
    <w:rsid w:val="00DF45DD"/>
    <w:rsid w:val="00E16768"/>
    <w:rsid w:val="00E23EBD"/>
    <w:rsid w:val="00E33B57"/>
    <w:rsid w:val="00E519C3"/>
    <w:rsid w:val="00EF0698"/>
    <w:rsid w:val="00F03D5A"/>
    <w:rsid w:val="00F40F13"/>
    <w:rsid w:val="00F43824"/>
    <w:rsid w:val="00F5383F"/>
    <w:rsid w:val="00F96ABC"/>
    <w:rsid w:val="00FB736B"/>
    <w:rsid w:val="00FD65B6"/>
    <w:rsid w:val="00FE759F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paragraph" w:styleId="10">
    <w:name w:val="heading 1"/>
    <w:basedOn w:val="a"/>
    <w:next w:val="a"/>
    <w:link w:val="11"/>
    <w:uiPriority w:val="9"/>
    <w:qFormat/>
    <w:rsid w:val="0087720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07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772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paragraph" w:styleId="10">
    <w:name w:val="heading 1"/>
    <w:basedOn w:val="a"/>
    <w:next w:val="a"/>
    <w:link w:val="11"/>
    <w:uiPriority w:val="9"/>
    <w:qFormat/>
    <w:rsid w:val="0087720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07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772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Маслова</cp:lastModifiedBy>
  <cp:revision>5</cp:revision>
  <cp:lastPrinted>2019-08-12T08:57:00Z</cp:lastPrinted>
  <dcterms:created xsi:type="dcterms:W3CDTF">2019-08-09T11:00:00Z</dcterms:created>
  <dcterms:modified xsi:type="dcterms:W3CDTF">2019-08-12T09:14:00Z</dcterms:modified>
</cp:coreProperties>
</file>